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B162" w14:textId="77777777" w:rsidR="000E55CE" w:rsidRPr="003B34DF" w:rsidRDefault="000E55CE" w:rsidP="000E55CE">
      <w:r w:rsidRPr="003B34DF">
        <w:rPr>
          <w:b/>
        </w:rPr>
        <w:t xml:space="preserve">DECRETO Nº </w:t>
      </w:r>
      <w:r>
        <w:rPr>
          <w:b/>
          <w:color w:val="000000"/>
        </w:rPr>
        <w:t>039</w:t>
      </w:r>
      <w:r>
        <w:rPr>
          <w:b/>
        </w:rPr>
        <w:t>/2021</w:t>
      </w:r>
      <w:r w:rsidRPr="003B34DF">
        <w:rPr>
          <w:b/>
        </w:rPr>
        <w:t xml:space="preserve">, </w:t>
      </w:r>
      <w:r>
        <w:t>de 18 de outubro de 2021</w:t>
      </w:r>
      <w:r w:rsidRPr="003B34DF">
        <w:t>.</w:t>
      </w:r>
    </w:p>
    <w:p w14:paraId="2129D88A" w14:textId="77777777" w:rsidR="000E55CE" w:rsidRPr="003B34DF" w:rsidRDefault="000E55CE" w:rsidP="000E55CE"/>
    <w:p w14:paraId="0601ED8A" w14:textId="57B23AC2" w:rsidR="000E55CE" w:rsidRPr="003B34DF" w:rsidRDefault="000E55CE" w:rsidP="000E55CE">
      <w:pPr>
        <w:jc w:val="both"/>
        <w:rPr>
          <w:b/>
          <w:bCs/>
        </w:rPr>
      </w:pPr>
      <w:r>
        <w:rPr>
          <w:b/>
          <w:bCs/>
        </w:rPr>
        <w:t>DISPÕE SOBRE MEDIDAS PARA O ENFRENTAMENTO DA PANDEMIA DECORRENTE DO CORONA VÍRUS (COVID – 19) E DÁ OUTRAS PROVIDÊNCIAS.</w:t>
      </w:r>
    </w:p>
    <w:p w14:paraId="1302797D" w14:textId="77777777" w:rsidR="000E55CE" w:rsidRPr="003B34DF" w:rsidRDefault="000E55CE" w:rsidP="000E55CE"/>
    <w:p w14:paraId="60FB6648" w14:textId="77777777" w:rsidR="000E55CE" w:rsidRPr="003B34DF" w:rsidRDefault="000E55CE" w:rsidP="000E55CE">
      <w:pPr>
        <w:jc w:val="both"/>
        <w:rPr>
          <w:rFonts w:eastAsia="Calibri"/>
        </w:rPr>
      </w:pPr>
      <w:r w:rsidRPr="003B34DF">
        <w:rPr>
          <w:rFonts w:eastAsia="Calibri"/>
          <w:b/>
        </w:rPr>
        <w:t xml:space="preserve">O PREFEITO CONSTITUCIONAL DE VÁRZEA, ESTADO DA PARAÍBA, </w:t>
      </w:r>
      <w:r w:rsidRPr="003B34DF">
        <w:rPr>
          <w:rFonts w:eastAsia="Calibri"/>
        </w:rPr>
        <w:t>no uso das atribuições legais que lhe são conferi</w:t>
      </w:r>
      <w:r>
        <w:rPr>
          <w:rFonts w:eastAsia="Calibri"/>
        </w:rPr>
        <w:t>das pela Lei Orgânica Municipal:</w:t>
      </w:r>
    </w:p>
    <w:p w14:paraId="278FC900" w14:textId="77777777" w:rsidR="000E55CE" w:rsidRPr="003B34DF" w:rsidRDefault="000E55CE" w:rsidP="000E55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521ECD9B" w14:textId="77777777" w:rsidR="000E55CE" w:rsidRPr="003B34DF" w:rsidRDefault="000E55CE" w:rsidP="000E55CE">
      <w:pPr>
        <w:jc w:val="both"/>
      </w:pPr>
      <w:r w:rsidRPr="003B34DF">
        <w:rPr>
          <w:b/>
          <w:bCs/>
        </w:rPr>
        <w:t>CONSIDERANDO</w:t>
      </w:r>
      <w:r w:rsidRPr="003B34DF">
        <w:t xml:space="preserve"> </w:t>
      </w:r>
      <w:r>
        <w:t>as</w:t>
      </w:r>
      <w:r w:rsidRPr="003B34DF">
        <w:t xml:space="preserve"> diretrizes </w:t>
      </w:r>
      <w:r>
        <w:t>determinadas pela OMS – Organização Mundial de Saúde</w:t>
      </w:r>
      <w:r w:rsidRPr="003B34DF">
        <w:t>, mediante um novo panorama de Coronavírus no Brasil e mais precisamente na Paraíba;</w:t>
      </w:r>
    </w:p>
    <w:p w14:paraId="02C28D87" w14:textId="77777777" w:rsidR="000E55CE" w:rsidRPr="003B34DF" w:rsidRDefault="000E55CE" w:rsidP="000E55CE">
      <w:pPr>
        <w:jc w:val="both"/>
      </w:pPr>
    </w:p>
    <w:p w14:paraId="7CBC1BD4" w14:textId="77777777" w:rsidR="000E55CE" w:rsidRPr="003B34DF" w:rsidRDefault="000E55CE" w:rsidP="000E55CE">
      <w:pPr>
        <w:jc w:val="both"/>
      </w:pPr>
      <w:r w:rsidRPr="003B34DF">
        <w:rPr>
          <w:b/>
          <w:bCs/>
        </w:rPr>
        <w:t>CONSIDERANDO</w:t>
      </w:r>
      <w:r w:rsidRPr="003B34DF">
        <w:t xml:space="preserve"> a altíssima capacidade de transmissão desse vírus por cada pessoa doente com o COVID-19;</w:t>
      </w:r>
    </w:p>
    <w:p w14:paraId="57847F2A" w14:textId="77777777" w:rsidR="000E55CE" w:rsidRPr="003B34DF" w:rsidRDefault="000E55CE" w:rsidP="000E55CE">
      <w:pPr>
        <w:jc w:val="both"/>
      </w:pPr>
    </w:p>
    <w:p w14:paraId="110F5570" w14:textId="77777777" w:rsidR="000E55CE" w:rsidRPr="003B34DF" w:rsidRDefault="000E55CE" w:rsidP="000E55CE">
      <w:pPr>
        <w:jc w:val="both"/>
      </w:pPr>
      <w:r w:rsidRPr="003B34DF">
        <w:rPr>
          <w:b/>
          <w:bCs/>
        </w:rPr>
        <w:t>CONSIDERANDO</w:t>
      </w:r>
      <w:r w:rsidRPr="003B34DF">
        <w:t xml:space="preserve"> a Lei Federal 13.979, de 06 de fevereiro de 2020, que dispõe sobre as medidas para enfrentamento da emergência de saúde pública de importância internacional decorrente da COVID-19</w:t>
      </w:r>
      <w:r>
        <w:t>,</w:t>
      </w:r>
      <w:r w:rsidRPr="003B34DF">
        <w:t xml:space="preserve"> responsável pelo surto de 2019-2020;</w:t>
      </w:r>
    </w:p>
    <w:p w14:paraId="144D61BD" w14:textId="77777777" w:rsidR="000E55CE" w:rsidRPr="003B34DF" w:rsidRDefault="000E55CE" w:rsidP="000E55CE">
      <w:pPr>
        <w:jc w:val="both"/>
      </w:pPr>
    </w:p>
    <w:p w14:paraId="77AB3E0A" w14:textId="77777777" w:rsidR="000E55CE" w:rsidRDefault="000E55CE" w:rsidP="000E55CE">
      <w:pPr>
        <w:jc w:val="both"/>
      </w:pPr>
      <w:r w:rsidRPr="003B34DF">
        <w:rPr>
          <w:b/>
          <w:bCs/>
        </w:rPr>
        <w:t>CONSIDERANDO</w:t>
      </w:r>
      <w:r>
        <w:t xml:space="preserve"> a P</w:t>
      </w:r>
      <w:r w:rsidRPr="003B34DF">
        <w:t>ortaria nº 188, de 3 de fevereiro de 2020, do Ministério da Saúde, que declara Emergência em Saúde Pública de importância Nacional (ESPIN) em decorrência da Infecção humana p</w:t>
      </w:r>
      <w:r>
        <w:t>elo</w:t>
      </w:r>
      <w:r w:rsidRPr="003B34DF">
        <w:t xml:space="preserve"> COVID-19, bem como a Portaria nº 356, de 11 de março de 2020, que dispõe sobre a regulamentação e operacionalização do disposto na Lei n 13.979 de 06 de fevereiro de 2020, supracitada;</w:t>
      </w:r>
    </w:p>
    <w:p w14:paraId="7F77F02D" w14:textId="77777777" w:rsidR="000E55CE" w:rsidRPr="003B34DF" w:rsidRDefault="000E55CE" w:rsidP="000E55CE">
      <w:pPr>
        <w:jc w:val="both"/>
      </w:pPr>
    </w:p>
    <w:p w14:paraId="12925551" w14:textId="6A64C0D8" w:rsidR="000E55CE" w:rsidRPr="003B34DF" w:rsidRDefault="000E55CE" w:rsidP="000E55CE">
      <w:pPr>
        <w:jc w:val="both"/>
      </w:pPr>
      <w:r w:rsidRPr="003B34DF">
        <w:rPr>
          <w:b/>
          <w:bCs/>
        </w:rPr>
        <w:t>CONSIDERANDO</w:t>
      </w:r>
      <w:r w:rsidRPr="003B34DF">
        <w:t xml:space="preserve"> que os idosos possuem maior potencial de óbitos </w:t>
      </w:r>
      <w:r>
        <w:t>decorrentes da</w:t>
      </w:r>
      <w:r w:rsidRPr="003B34DF">
        <w:t xml:space="preserve"> COVID-19, segundo dados da Organização Mundial de Saúde (OMS), através do Centro para prevenção e combate a doenças da China, país de origem do vírus e com mais casos registrados até agora;</w:t>
      </w:r>
    </w:p>
    <w:p w14:paraId="12DFB1D6" w14:textId="77777777" w:rsidR="000E55CE" w:rsidRPr="007F3011" w:rsidRDefault="000E55CE" w:rsidP="000E55CE">
      <w:pPr>
        <w:jc w:val="both"/>
      </w:pPr>
      <w:r w:rsidRPr="007F3011">
        <w:rPr>
          <w:b/>
          <w:bCs/>
        </w:rPr>
        <w:lastRenderedPageBreak/>
        <w:t>CONSIDERANDO</w:t>
      </w:r>
      <w:r w:rsidRPr="007F3011">
        <w:t xml:space="preserve"> a necessidade de organização na administração pública se faz necessário alteração de fluxo de atendimento ao público da forma excepcional neste momento de emergência;</w:t>
      </w:r>
    </w:p>
    <w:p w14:paraId="2AB61511" w14:textId="77777777" w:rsidR="000E55CE" w:rsidRPr="00660FE0" w:rsidRDefault="000E55CE" w:rsidP="000E55CE">
      <w:pPr>
        <w:jc w:val="both"/>
        <w:rPr>
          <w:b/>
          <w:bCs/>
          <w:color w:val="FF0000"/>
        </w:rPr>
      </w:pPr>
    </w:p>
    <w:p w14:paraId="2652FB1A" w14:textId="77777777" w:rsidR="000E55CE" w:rsidRDefault="000E55CE" w:rsidP="000E55CE">
      <w:pPr>
        <w:jc w:val="both"/>
      </w:pPr>
      <w:r w:rsidRPr="003B34DF">
        <w:rPr>
          <w:b/>
          <w:bCs/>
        </w:rPr>
        <w:t>CONSIDERANDO</w:t>
      </w:r>
      <w:r w:rsidRPr="003B34DF">
        <w:t xml:space="preserve"> a Portaria nº 454, de 20 de </w:t>
      </w:r>
      <w:r>
        <w:t>m</w:t>
      </w:r>
      <w:r w:rsidRPr="003B34DF">
        <w:t>arço de 2020, que dispõe sobre a transmissão comunitária em todo território Nacional do Coronavírus (COVID-19).</w:t>
      </w:r>
    </w:p>
    <w:p w14:paraId="5877EAB0" w14:textId="77777777" w:rsidR="000E55CE" w:rsidRDefault="000E55CE" w:rsidP="000E55CE">
      <w:pPr>
        <w:jc w:val="both"/>
      </w:pPr>
    </w:p>
    <w:p w14:paraId="0B733E67" w14:textId="77777777" w:rsidR="000E55CE" w:rsidRDefault="000E55CE" w:rsidP="000E55CE">
      <w:pPr>
        <w:jc w:val="both"/>
      </w:pPr>
      <w:r w:rsidRPr="00CB1010">
        <w:rPr>
          <w:b/>
        </w:rPr>
        <w:t>CONSIDERANDO</w:t>
      </w:r>
      <w:r>
        <w:rPr>
          <w:b/>
        </w:rPr>
        <w:t xml:space="preserve"> </w:t>
      </w:r>
      <w:r>
        <w:t>os demais Decretos e Normas superiores que impõe regras de convivência social restrita;</w:t>
      </w:r>
    </w:p>
    <w:p w14:paraId="5F2DAE70" w14:textId="77777777" w:rsidR="000E55CE" w:rsidRDefault="000E55CE" w:rsidP="000E55CE">
      <w:pPr>
        <w:jc w:val="both"/>
      </w:pPr>
    </w:p>
    <w:p w14:paraId="7689E14A" w14:textId="77777777" w:rsidR="000E55CE" w:rsidRDefault="000E55CE" w:rsidP="000E55CE">
      <w:pPr>
        <w:jc w:val="both"/>
      </w:pPr>
      <w:r w:rsidRPr="00ED7387">
        <w:rPr>
          <w:b/>
        </w:rPr>
        <w:t xml:space="preserve">CONSIDERANDO </w:t>
      </w:r>
      <w:r>
        <w:t>que o Município de Várzea – PB encontra-se na</w:t>
      </w:r>
      <w:r>
        <w:rPr>
          <w:b/>
        </w:rPr>
        <w:t xml:space="preserve"> CLASSIFICAÇÃO AMARELA, </w:t>
      </w:r>
      <w:r>
        <w:t xml:space="preserve">de acordo com a 36º avaliação na lista de situação epidemiológica do Estado atribuída pelo Decreto nº </w:t>
      </w:r>
      <w:r w:rsidRPr="00035BCA">
        <w:t xml:space="preserve">40.304, e </w:t>
      </w:r>
      <w:r>
        <w:t>que a perspectiva é de mobilidade reduzida com funcionamento apenas das atividades essenciais com restrições maiores que a bandeira verde;</w:t>
      </w:r>
    </w:p>
    <w:p w14:paraId="2294D596" w14:textId="77777777" w:rsidR="000E55CE" w:rsidRDefault="000E55CE" w:rsidP="000E55CE">
      <w:pPr>
        <w:jc w:val="both"/>
        <w:rPr>
          <w:b/>
        </w:rPr>
      </w:pPr>
    </w:p>
    <w:p w14:paraId="42D29F27" w14:textId="77777777" w:rsidR="000E55CE" w:rsidRDefault="000E55CE" w:rsidP="000E55CE">
      <w:pPr>
        <w:jc w:val="both"/>
      </w:pPr>
      <w:r>
        <w:rPr>
          <w:b/>
        </w:rPr>
        <w:t xml:space="preserve">CONSIDERANDO </w:t>
      </w:r>
      <w:r>
        <w:t>o que dispõe o Decreto Estadual nº 41.740, e que é dever da Administração Municipal e em especial das autoridades de saúde de cada município zelarem pela saúde pública e buscar as medidas que evite a transmissão do COVID-19, é que;</w:t>
      </w:r>
    </w:p>
    <w:p w14:paraId="253075D5" w14:textId="77777777" w:rsidR="000E55CE" w:rsidRDefault="000E55CE" w:rsidP="000E55CE">
      <w:pPr>
        <w:jc w:val="both"/>
      </w:pPr>
    </w:p>
    <w:p w14:paraId="4F253DFA" w14:textId="77777777" w:rsidR="000E55CE" w:rsidRDefault="000E55CE" w:rsidP="000E55CE">
      <w:pPr>
        <w:jc w:val="both"/>
      </w:pPr>
      <w:r w:rsidRPr="00D16004">
        <w:rPr>
          <w:b/>
          <w:bCs/>
        </w:rPr>
        <w:t>CONSIDERANDO</w:t>
      </w:r>
      <w:r>
        <w:t xml:space="preserve"> que já foram detectadas nos casos notificados no Estado, “cepas” do vírus com maior poder de contágio e propagação, o que reforça ainda mais a necessidade de toda população utilizar máscaras, manter o distanciamento social e higienizar as mãos;</w:t>
      </w:r>
    </w:p>
    <w:p w14:paraId="62C7723D" w14:textId="77777777" w:rsidR="000E55CE" w:rsidRDefault="000E55CE" w:rsidP="000E55CE">
      <w:pPr>
        <w:jc w:val="both"/>
      </w:pPr>
    </w:p>
    <w:p w14:paraId="1620E464" w14:textId="28D0C829" w:rsidR="000E55CE" w:rsidRDefault="000E55CE" w:rsidP="000E55CE">
      <w:pPr>
        <w:jc w:val="both"/>
      </w:pPr>
      <w:r w:rsidRPr="00660FE0">
        <w:rPr>
          <w:b/>
        </w:rPr>
        <w:t>CONSIDERANDO</w:t>
      </w:r>
      <w:r>
        <w:t xml:space="preserve"> os intensos esforços de toda Paraíba no combate à pandemia da COVID-19 e a importante progressão da cobertura vacinal, que permitirá que esta nova união de esforços representada pelas medidas de proteção sanitária presentes neste decreto guiem o Município na direção de dias melhores, possibilitando algumas flexibilizações para que se atenuem os efeitos socioeconômicos e culturais da pandemia; </w:t>
      </w:r>
    </w:p>
    <w:p w14:paraId="06E69FD5" w14:textId="77777777" w:rsidR="000E55CE" w:rsidRPr="002F4165" w:rsidRDefault="000E55CE" w:rsidP="000E55CE">
      <w:pPr>
        <w:jc w:val="both"/>
      </w:pPr>
      <w:r w:rsidRPr="002F4165">
        <w:rPr>
          <w:b/>
        </w:rPr>
        <w:lastRenderedPageBreak/>
        <w:t>CONSIDERANDO</w:t>
      </w:r>
      <w:r w:rsidRPr="002F4165">
        <w:t xml:space="preserve"> que o Município de Várzea já dispõe da totalidade de primeiras doses necessárias para ofertar 100% de cobertura vacinal para a população de 18 anos ou mais; </w:t>
      </w:r>
    </w:p>
    <w:p w14:paraId="588E5724" w14:textId="77777777" w:rsidR="000E55CE" w:rsidRPr="002F4165" w:rsidRDefault="000E55CE" w:rsidP="000E55CE">
      <w:pPr>
        <w:jc w:val="both"/>
      </w:pPr>
    </w:p>
    <w:p w14:paraId="40AD15B6" w14:textId="77777777" w:rsidR="00C33ADE" w:rsidRPr="005B26DA" w:rsidRDefault="000E55CE" w:rsidP="00C33ADE">
      <w:pPr>
        <w:jc w:val="both"/>
      </w:pPr>
      <w:r w:rsidRPr="002F4165">
        <w:rPr>
          <w:b/>
        </w:rPr>
        <w:t>CONSIDERANDO</w:t>
      </w:r>
      <w:r w:rsidRPr="002F4165">
        <w:t xml:space="preserve"> </w:t>
      </w:r>
      <w:r w:rsidR="00C33ADE" w:rsidRPr="005B26DA">
        <w:t xml:space="preserve">que a vacinação da população do Município de Várzea segue avançando de forma robusta, como se pode constatar pelas coberturas de primeiras </w:t>
      </w:r>
      <w:r w:rsidR="00C33ADE">
        <w:t xml:space="preserve">e </w:t>
      </w:r>
      <w:r w:rsidR="00C33ADE" w:rsidRPr="005B26DA">
        <w:t xml:space="preserve">segundas doses com </w:t>
      </w:r>
      <w:r w:rsidR="00C33ADE">
        <w:t>82,05%</w:t>
      </w:r>
      <w:r w:rsidR="00C33ADE" w:rsidRPr="005B26DA">
        <w:t xml:space="preserve"> da população alvo.</w:t>
      </w:r>
    </w:p>
    <w:p w14:paraId="2BEDEA76" w14:textId="478B28E8" w:rsidR="000E55CE" w:rsidRPr="000D086C" w:rsidRDefault="000E55CE" w:rsidP="00C33ADE">
      <w:pPr>
        <w:jc w:val="both"/>
        <w:rPr>
          <w:rFonts w:eastAsia="Calibri"/>
          <w:b/>
          <w:bCs/>
          <w:color w:val="FF0000"/>
        </w:rPr>
      </w:pPr>
    </w:p>
    <w:p w14:paraId="61486FE1" w14:textId="77777777" w:rsidR="000E55CE" w:rsidRPr="003B34DF" w:rsidRDefault="000E55CE" w:rsidP="000E55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B34DF">
        <w:rPr>
          <w:rFonts w:eastAsia="Calibri"/>
          <w:b/>
          <w:bCs/>
        </w:rPr>
        <w:t>D E C R E T A:</w:t>
      </w:r>
    </w:p>
    <w:p w14:paraId="32F901BA" w14:textId="77777777" w:rsidR="000E55CE" w:rsidRPr="003B34DF" w:rsidRDefault="000E55CE" w:rsidP="000E55CE">
      <w:pPr>
        <w:jc w:val="both"/>
      </w:pPr>
    </w:p>
    <w:p w14:paraId="15C40122" w14:textId="77777777" w:rsidR="000E55CE" w:rsidRPr="00DB546C" w:rsidRDefault="000E55CE" w:rsidP="000E55CE">
      <w:pPr>
        <w:jc w:val="both"/>
      </w:pPr>
      <w:r w:rsidRPr="00DB546C">
        <w:rPr>
          <w:b/>
          <w:bCs/>
        </w:rPr>
        <w:t>Art. 1º</w:t>
      </w:r>
      <w:r w:rsidRPr="00DB546C">
        <w:t xml:space="preserve"> - </w:t>
      </w:r>
      <w:proofErr w:type="gramStart"/>
      <w:r w:rsidRPr="00DB546C">
        <w:rPr>
          <w:b/>
          <w:bCs/>
        </w:rPr>
        <w:t xml:space="preserve"> </w:t>
      </w:r>
      <w:r w:rsidRPr="00DB546C">
        <w:rPr>
          <w:bCs/>
        </w:rPr>
        <w:t>Fica</w:t>
      </w:r>
      <w:proofErr w:type="gramEnd"/>
      <w:r w:rsidRPr="00DB546C">
        <w:rPr>
          <w:bCs/>
        </w:rPr>
        <w:t xml:space="preserve"> mantido o PLANO NOVO NORMAL com o objetivo de implementar e avaliar as ações e medidas de enfrentamento à pandemia de</w:t>
      </w:r>
      <w:r>
        <w:rPr>
          <w:bCs/>
        </w:rPr>
        <w:t>corrente da COVID-19 no âmbito M</w:t>
      </w:r>
      <w:r w:rsidRPr="00DB546C">
        <w:rPr>
          <w:bCs/>
        </w:rPr>
        <w:t xml:space="preserve">unicipal. </w:t>
      </w:r>
      <w:r w:rsidRPr="00DB546C">
        <w:t>No tocante as restrições aplicadas nas atividades comerciais, de serviços e outras semelhantes aplica-se o seguinte:</w:t>
      </w:r>
    </w:p>
    <w:p w14:paraId="1B6C308C" w14:textId="77777777" w:rsidR="000E55CE" w:rsidRPr="00DB546C" w:rsidRDefault="000E55CE" w:rsidP="000E55CE">
      <w:pPr>
        <w:jc w:val="both"/>
        <w:rPr>
          <w:bCs/>
        </w:rPr>
      </w:pPr>
    </w:p>
    <w:p w14:paraId="208F315F" w14:textId="77777777" w:rsidR="000E55CE" w:rsidRPr="00DB546C" w:rsidRDefault="000E55CE" w:rsidP="000E55CE">
      <w:pPr>
        <w:jc w:val="both"/>
      </w:pPr>
      <w:r w:rsidRPr="00DB546C">
        <w:t>I – Permanecem abertos com adequações de protocolos estabelecidos pela Secretaria Municipal de Saúde, através da Vigilância Sanitária os seguintes serviços:</w:t>
      </w:r>
    </w:p>
    <w:p w14:paraId="3065BA11" w14:textId="77777777" w:rsidR="000E55CE" w:rsidRPr="00DB546C" w:rsidRDefault="000E55CE" w:rsidP="000E55CE">
      <w:pPr>
        <w:jc w:val="both"/>
      </w:pPr>
    </w:p>
    <w:p w14:paraId="499FECA0" w14:textId="77777777" w:rsidR="000E55CE" w:rsidRDefault="000E55CE" w:rsidP="000E55CE">
      <w:pPr>
        <w:ind w:firstLine="708"/>
        <w:jc w:val="both"/>
      </w:pPr>
      <w:r>
        <w:t xml:space="preserve">01) Supermercados/Mercearia, ficando expressamente vedado o consumo de quaisquer gêneros alimentícios e bebidas no local; </w:t>
      </w:r>
    </w:p>
    <w:p w14:paraId="174596C9" w14:textId="77777777" w:rsidR="000E55CE" w:rsidRDefault="000E55CE" w:rsidP="000E55CE">
      <w:pPr>
        <w:ind w:firstLine="708"/>
        <w:jc w:val="both"/>
      </w:pPr>
      <w:r>
        <w:t>02) Frigorífico;</w:t>
      </w:r>
    </w:p>
    <w:p w14:paraId="63B65CA2" w14:textId="77777777" w:rsidR="000E55CE" w:rsidRDefault="000E55CE" w:rsidP="000E55CE">
      <w:pPr>
        <w:ind w:firstLine="708"/>
        <w:jc w:val="both"/>
      </w:pPr>
      <w:r>
        <w:t>03</w:t>
      </w:r>
      <w:proofErr w:type="gramStart"/>
      <w:r>
        <w:t>) Correspondentes</w:t>
      </w:r>
      <w:proofErr w:type="gramEnd"/>
      <w:r>
        <w:t xml:space="preserve"> bancários;</w:t>
      </w:r>
    </w:p>
    <w:p w14:paraId="660C94DB" w14:textId="77777777" w:rsidR="000E55CE" w:rsidRDefault="000E55CE" w:rsidP="000E55CE">
      <w:pPr>
        <w:ind w:firstLine="708"/>
        <w:jc w:val="both"/>
      </w:pPr>
      <w:r>
        <w:t>04) Postos de combustíveis;</w:t>
      </w:r>
    </w:p>
    <w:p w14:paraId="0BB785E1" w14:textId="77777777" w:rsidR="000E55CE" w:rsidRDefault="000E55CE" w:rsidP="000E55CE">
      <w:pPr>
        <w:ind w:firstLine="708"/>
        <w:jc w:val="both"/>
      </w:pPr>
      <w:r>
        <w:t>05) Borracharias;</w:t>
      </w:r>
    </w:p>
    <w:p w14:paraId="1A97C6EE" w14:textId="77777777" w:rsidR="000E55CE" w:rsidRDefault="000E55CE" w:rsidP="000E55CE">
      <w:pPr>
        <w:ind w:firstLine="708"/>
        <w:jc w:val="both"/>
      </w:pPr>
      <w:r>
        <w:t>06) Distribuidoras de água e gás;</w:t>
      </w:r>
    </w:p>
    <w:p w14:paraId="4BB76929" w14:textId="77777777" w:rsidR="000E55CE" w:rsidRDefault="000E55CE" w:rsidP="000E55CE">
      <w:pPr>
        <w:ind w:firstLine="708"/>
        <w:jc w:val="both"/>
      </w:pPr>
      <w:r>
        <w:t>07) Oficinas;</w:t>
      </w:r>
    </w:p>
    <w:p w14:paraId="564A156C" w14:textId="77777777" w:rsidR="000E55CE" w:rsidRDefault="000E55CE" w:rsidP="000E55CE">
      <w:pPr>
        <w:ind w:firstLine="708"/>
        <w:jc w:val="both"/>
      </w:pPr>
      <w:r>
        <w:t>08) Padarias, ficando expressamente vedado o consumo de quaisquer gêneros alimentícios e bebidas no local</w:t>
      </w:r>
      <w:r w:rsidRPr="005946E8">
        <w:t>;</w:t>
      </w:r>
    </w:p>
    <w:p w14:paraId="7324ADAB" w14:textId="77777777" w:rsidR="000E55CE" w:rsidRDefault="000E55CE" w:rsidP="000E55CE">
      <w:pPr>
        <w:ind w:firstLine="708"/>
        <w:jc w:val="both"/>
      </w:pPr>
      <w:r>
        <w:t>09) Loja de material de construção;</w:t>
      </w:r>
    </w:p>
    <w:p w14:paraId="6127665D" w14:textId="77777777" w:rsidR="000E55CE" w:rsidRDefault="000E55CE" w:rsidP="000E55CE">
      <w:pPr>
        <w:ind w:firstLine="708"/>
        <w:jc w:val="both"/>
      </w:pPr>
      <w:r>
        <w:t>10) Farmácia;</w:t>
      </w:r>
    </w:p>
    <w:p w14:paraId="3F8EF7B2" w14:textId="77777777" w:rsidR="000E55CE" w:rsidRDefault="000E55CE" w:rsidP="000E55CE">
      <w:pPr>
        <w:ind w:firstLine="708"/>
        <w:jc w:val="both"/>
      </w:pPr>
      <w:r>
        <w:t>11) Lojas de produtos de produtos agropecuário;</w:t>
      </w:r>
    </w:p>
    <w:p w14:paraId="6AC12F71" w14:textId="77777777" w:rsidR="000E55CE" w:rsidRPr="009220E6" w:rsidRDefault="000E55CE" w:rsidP="000E55CE">
      <w:pPr>
        <w:jc w:val="both"/>
      </w:pPr>
      <w:r>
        <w:t xml:space="preserve">            12</w:t>
      </w:r>
      <w:r w:rsidRPr="009220E6">
        <w:t>)</w:t>
      </w:r>
      <w:r>
        <w:t xml:space="preserve"> </w:t>
      </w:r>
      <w:r w:rsidRPr="009220E6">
        <w:t>Ótica;</w:t>
      </w:r>
    </w:p>
    <w:p w14:paraId="104602B5" w14:textId="77777777" w:rsidR="000E55CE" w:rsidRPr="009220E6" w:rsidRDefault="000E55CE" w:rsidP="000E55CE">
      <w:pPr>
        <w:jc w:val="both"/>
      </w:pPr>
      <w:r>
        <w:t xml:space="preserve">            13) Cabeleireiros, </w:t>
      </w:r>
      <w:r w:rsidRPr="009220E6">
        <w:t>Barbeiros</w:t>
      </w:r>
      <w:r>
        <w:t xml:space="preserve">, Manicure e </w:t>
      </w:r>
      <w:proofErr w:type="spellStart"/>
      <w:r>
        <w:t>Pedicure</w:t>
      </w:r>
      <w:proofErr w:type="spellEnd"/>
      <w:r>
        <w:t xml:space="preserve">, Estética e Similares, </w:t>
      </w:r>
      <w:r w:rsidRPr="009220E6">
        <w:t>Serviços de Depilação</w:t>
      </w:r>
      <w:r>
        <w:t xml:space="preserve"> </w:t>
      </w:r>
      <w:r w:rsidRPr="009220E6">
        <w:t>congêneres</w:t>
      </w:r>
      <w:r>
        <w:t xml:space="preserve">, atendendo exclusivamente </w:t>
      </w:r>
      <w:r>
        <w:lastRenderedPageBreak/>
        <w:t>por agendamento prévio e sem aglomeração de pessoas nas suas dependências</w:t>
      </w:r>
      <w:r w:rsidRPr="009220E6">
        <w:t>;</w:t>
      </w:r>
    </w:p>
    <w:p w14:paraId="68E28882" w14:textId="77777777" w:rsidR="000E55CE" w:rsidRPr="009220E6" w:rsidRDefault="000E55CE" w:rsidP="000E55CE">
      <w:pPr>
        <w:jc w:val="both"/>
      </w:pPr>
      <w:r>
        <w:t xml:space="preserve">            14</w:t>
      </w:r>
      <w:r w:rsidRPr="009220E6">
        <w:t>)</w:t>
      </w:r>
      <w:r>
        <w:t xml:space="preserve"> </w:t>
      </w:r>
      <w:r w:rsidRPr="009220E6">
        <w:t>Lojas de Roupas, armarinhos perfumarias, calçados e similares;</w:t>
      </w:r>
    </w:p>
    <w:p w14:paraId="559BCA41" w14:textId="77777777" w:rsidR="000E55CE" w:rsidRPr="009220E6" w:rsidRDefault="000E55CE" w:rsidP="000E55CE">
      <w:pPr>
        <w:jc w:val="both"/>
      </w:pPr>
      <w:r>
        <w:t xml:space="preserve">            15</w:t>
      </w:r>
      <w:r w:rsidRPr="009220E6">
        <w:t>)</w:t>
      </w:r>
      <w:r>
        <w:t xml:space="preserve"> </w:t>
      </w:r>
      <w:r w:rsidRPr="009220E6">
        <w:t>Lojas de móveis e eletrodomésticos;</w:t>
      </w:r>
    </w:p>
    <w:p w14:paraId="54AAF016" w14:textId="77777777" w:rsidR="000E55CE" w:rsidRPr="009220E6" w:rsidRDefault="000E55CE" w:rsidP="000E55CE">
      <w:pPr>
        <w:jc w:val="both"/>
      </w:pPr>
      <w:r>
        <w:t xml:space="preserve">            16</w:t>
      </w:r>
      <w:r w:rsidRPr="009220E6">
        <w:t>)</w:t>
      </w:r>
      <w:r>
        <w:t xml:space="preserve"> </w:t>
      </w:r>
      <w:r w:rsidRPr="009220E6">
        <w:t>Distribuidora e revendedora de bebidas (vedado consumo de bebida no local);</w:t>
      </w:r>
    </w:p>
    <w:p w14:paraId="3CC958FB" w14:textId="77777777" w:rsidR="000E55CE" w:rsidRPr="009220E6" w:rsidRDefault="000E55CE" w:rsidP="000E55CE">
      <w:pPr>
        <w:jc w:val="both"/>
      </w:pPr>
      <w:r>
        <w:t xml:space="preserve">            17</w:t>
      </w:r>
      <w:r w:rsidRPr="009220E6">
        <w:t>)</w:t>
      </w:r>
      <w:r>
        <w:t xml:space="preserve"> </w:t>
      </w:r>
      <w:r w:rsidRPr="009220E6">
        <w:t>Eventos religiosos</w:t>
      </w:r>
      <w:r>
        <w:t>, com ocupação de 70% da capacidade local.</w:t>
      </w:r>
    </w:p>
    <w:p w14:paraId="1367589F" w14:textId="77777777" w:rsidR="000E55CE" w:rsidRPr="009220E6" w:rsidRDefault="000E55CE" w:rsidP="000E55CE">
      <w:pPr>
        <w:jc w:val="both"/>
      </w:pPr>
      <w:r>
        <w:t xml:space="preserve">            18</w:t>
      </w:r>
      <w:r w:rsidRPr="009220E6">
        <w:t>)</w:t>
      </w:r>
      <w:r>
        <w:t xml:space="preserve"> </w:t>
      </w:r>
      <w:r w:rsidRPr="009220E6">
        <w:t>Estabelecimento de Saúde e Congêneres;</w:t>
      </w:r>
    </w:p>
    <w:p w14:paraId="7EBF9184" w14:textId="77777777" w:rsidR="000E55CE" w:rsidRPr="009220E6" w:rsidRDefault="000E55CE" w:rsidP="000E55CE">
      <w:pPr>
        <w:jc w:val="both"/>
      </w:pPr>
      <w:r>
        <w:t xml:space="preserve">            19</w:t>
      </w:r>
      <w:r w:rsidRPr="009220E6">
        <w:t>)</w:t>
      </w:r>
      <w:r>
        <w:t xml:space="preserve"> </w:t>
      </w:r>
      <w:r w:rsidRPr="009220E6">
        <w:t>Academias</w:t>
      </w:r>
      <w:r>
        <w:t>, com ocupação de 70% da capacidade local</w:t>
      </w:r>
      <w:r w:rsidRPr="00DB546C">
        <w:t>, com revezamento de turmas e obrigatório o uso de máscaras;</w:t>
      </w:r>
    </w:p>
    <w:p w14:paraId="163E7948" w14:textId="77777777" w:rsidR="000E55CE" w:rsidRDefault="000E55CE" w:rsidP="000E55CE">
      <w:pPr>
        <w:jc w:val="both"/>
      </w:pPr>
      <w:r>
        <w:t xml:space="preserve">            20</w:t>
      </w:r>
      <w:r w:rsidRPr="009220E6">
        <w:t>)</w:t>
      </w:r>
      <w:r>
        <w:t xml:space="preserve"> </w:t>
      </w:r>
      <w:r w:rsidRPr="00DB546C">
        <w:t>Atividades funcionais</w:t>
      </w:r>
      <w:r>
        <w:t xml:space="preserve"> e </w:t>
      </w:r>
      <w:proofErr w:type="spellStart"/>
      <w:r>
        <w:t>Pilates</w:t>
      </w:r>
      <w:proofErr w:type="spellEnd"/>
      <w:r>
        <w:t>,</w:t>
      </w:r>
      <w:r w:rsidRPr="00DB546C">
        <w:t xml:space="preserve"> com revezamento de turmas e obrigatório o uso de máscaras;</w:t>
      </w:r>
    </w:p>
    <w:p w14:paraId="75BF6A3D" w14:textId="77777777" w:rsidR="000E55CE" w:rsidRDefault="000E55CE" w:rsidP="000E55CE">
      <w:pPr>
        <w:jc w:val="both"/>
      </w:pPr>
      <w:r>
        <w:t xml:space="preserve">            21) Quadra de Areia Poliesportiva exclusivamente com o acompanhamento do profissional responsável e </w:t>
      </w:r>
      <w:r w:rsidRPr="00DB546C">
        <w:t>obrigatório o uso de máscaras</w:t>
      </w:r>
      <w:r>
        <w:t>; com limite máximo de público de até 30% da capacidade do local, destinando-se a cada setor uma entrada exclusiva, estando as pessoas devidamente vacinadas e portando seus comprovantes (carteira de vacinação em papel ou digital), nos quais constem a certificação do recebimento de primeiras doses, há pelo menos 14 dias, ou de segundas doses das vacinas para COVID-19.</w:t>
      </w:r>
    </w:p>
    <w:p w14:paraId="4B5B9102" w14:textId="77777777" w:rsidR="000E55CE" w:rsidRPr="00570184" w:rsidRDefault="000E55CE" w:rsidP="000E55CE">
      <w:pPr>
        <w:jc w:val="both"/>
      </w:pPr>
      <w:r>
        <w:t xml:space="preserve">            22</w:t>
      </w:r>
      <w:r w:rsidRPr="00570184">
        <w:t>) Ginásios</w:t>
      </w:r>
      <w:r>
        <w:t xml:space="preserve">, para a prática de atividades, exclusivamente com o acompanhamento do profissional responsável e </w:t>
      </w:r>
      <w:r w:rsidRPr="00DB546C">
        <w:t>obrigatório o uso de máscaras</w:t>
      </w:r>
      <w:r w:rsidRPr="00570184">
        <w:t>;</w:t>
      </w:r>
      <w:r>
        <w:t xml:space="preserve"> com limite máximo de público de até 30% da capacidade do local, destinando-se a cada setor uma entrada exclusiva, estando as pessoas devidamente vacinadas e portando seus comprovantes (carteira de vacinação em papel ou digital), nos quais constem a certificação do recebimento de primeiras doses, há pelo menos 14 dias, ou de segundas doses das vacinas para COVID-19.</w:t>
      </w:r>
    </w:p>
    <w:p w14:paraId="12D6D478" w14:textId="77777777" w:rsidR="000E55CE" w:rsidRPr="00570184" w:rsidRDefault="000E55CE" w:rsidP="000E55CE">
      <w:pPr>
        <w:jc w:val="both"/>
      </w:pPr>
      <w:r>
        <w:t xml:space="preserve">            23</w:t>
      </w:r>
      <w:r w:rsidRPr="00570184">
        <w:t>) Centro Desportivos Públicos e Privados</w:t>
      </w:r>
      <w:r>
        <w:t xml:space="preserve">, para a prática de atividades, exclusivamente com o acompanhamento do profissional responsável e </w:t>
      </w:r>
      <w:r w:rsidRPr="00DB546C">
        <w:t>obrigatório o uso de máscaras</w:t>
      </w:r>
      <w:r w:rsidRPr="00570184">
        <w:t>;</w:t>
      </w:r>
      <w:r>
        <w:t xml:space="preserve"> com limite máximo de público de até </w:t>
      </w:r>
      <w:r>
        <w:lastRenderedPageBreak/>
        <w:t>30% da capacidade do local, destinando-se a cada setor uma entrada exclusiva, estando as pessoas devidamente vacinadas e portando seus comprovantes (carteira de vacinação em papel ou digital), nos quais constem a certificação do recebimento de primeiras doses, há pelo menos 14 dias, ou de segundas doses das vacinas para COVID-19.</w:t>
      </w:r>
    </w:p>
    <w:p w14:paraId="56A1B1CB" w14:textId="77777777" w:rsidR="000E55CE" w:rsidRDefault="000E55CE" w:rsidP="000E55CE">
      <w:pPr>
        <w:jc w:val="both"/>
      </w:pPr>
      <w:r w:rsidRPr="00570184">
        <w:t xml:space="preserve">            </w:t>
      </w:r>
      <w:r>
        <w:t>24</w:t>
      </w:r>
      <w:r w:rsidRPr="00570184">
        <w:t xml:space="preserve">) Comércio de feira livre e ambulantes </w:t>
      </w:r>
      <w:r>
        <w:t>com monitoramento dos feirantes pela equipe de saúde, ficando expressamente vedado o consumo de quaisquer gêneros alimentícios e bebidas no local e com maior distanciamento</w:t>
      </w:r>
      <w:r w:rsidRPr="00CC60FC">
        <w:t>;</w:t>
      </w:r>
    </w:p>
    <w:p w14:paraId="142EAD6A" w14:textId="77777777" w:rsidR="000E55CE" w:rsidRDefault="000E55CE" w:rsidP="000E55CE">
      <w:pPr>
        <w:jc w:val="both"/>
      </w:pPr>
      <w:r>
        <w:t xml:space="preserve">            25) </w:t>
      </w:r>
      <w:r w:rsidRPr="001D5E57">
        <w:t>Construção Civil</w:t>
      </w:r>
      <w:r>
        <w:t xml:space="preserve"> somente poderá funcionar das 07:00</w:t>
      </w:r>
      <w:r w:rsidRPr="001D5E57">
        <w:t xml:space="preserve"> h</w:t>
      </w:r>
      <w:r>
        <w:t>oras até 17:00</w:t>
      </w:r>
      <w:r w:rsidRPr="001D5E57">
        <w:t xml:space="preserve"> horas, sem aglomeração de pessoas nas suas dependências e observando todas as normas de distanciamento social e os protocolos específi</w:t>
      </w:r>
      <w:r>
        <w:t>cos do setor;</w:t>
      </w:r>
    </w:p>
    <w:p w14:paraId="5DBF67DD" w14:textId="77777777" w:rsidR="000E55CE" w:rsidRDefault="000E55CE" w:rsidP="000E55CE">
      <w:pPr>
        <w:jc w:val="both"/>
      </w:pPr>
      <w:r>
        <w:tab/>
        <w:t>26</w:t>
      </w:r>
      <w:r w:rsidRPr="003957CF">
        <w:t>) H</w:t>
      </w:r>
      <w:r>
        <w:t xml:space="preserve">otéis, pousadas e similares </w:t>
      </w:r>
      <w:r w:rsidRPr="00ED55AD">
        <w:t xml:space="preserve">terá horário de funcionamento normal desde que funcionem no seu interior e que os serviços sejam prestados exclusivamente aos hóspedes com a devida comprovação dessa condição. </w:t>
      </w:r>
    </w:p>
    <w:p w14:paraId="13007782" w14:textId="77777777" w:rsidR="000E55CE" w:rsidRPr="00AB2891" w:rsidRDefault="000E55CE" w:rsidP="000E55CE">
      <w:pPr>
        <w:jc w:val="both"/>
      </w:pPr>
      <w:r>
        <w:tab/>
        <w:t xml:space="preserve">27) </w:t>
      </w:r>
      <w:r w:rsidRPr="00AB2891">
        <w:t>Casas de jogos e similares</w:t>
      </w:r>
      <w:r>
        <w:t xml:space="preserve"> com ocupação de 50% da capacidade local, </w:t>
      </w:r>
      <w:r w:rsidRPr="00DB546C">
        <w:t>obrigatório o uso de máscaras</w:t>
      </w:r>
      <w:r>
        <w:t xml:space="preserve"> e atendidos os protocolos da Secretaria de Saúde</w:t>
      </w:r>
      <w:r w:rsidRPr="00DB546C">
        <w:t>;</w:t>
      </w:r>
    </w:p>
    <w:p w14:paraId="13F57120" w14:textId="77777777" w:rsidR="000E55CE" w:rsidRPr="00ED55AD" w:rsidRDefault="000E55CE" w:rsidP="000E55CE">
      <w:pPr>
        <w:jc w:val="both"/>
      </w:pPr>
      <w:r>
        <w:t xml:space="preserve">            28</w:t>
      </w:r>
      <w:r w:rsidRPr="00AB2891">
        <w:t>) Locação de Esp</w:t>
      </w:r>
      <w:r>
        <w:t xml:space="preserve">aços (Piscinas e/ou Balneários) com ocupação de 50% da capacidade local, </w:t>
      </w:r>
      <w:r w:rsidRPr="00DB546C">
        <w:t>obrigatório o uso de máscaras</w:t>
      </w:r>
      <w:r>
        <w:t xml:space="preserve"> e atendidos os protocolos da Secretaria de Saúde</w:t>
      </w:r>
      <w:r w:rsidRPr="00DB546C">
        <w:t>;</w:t>
      </w:r>
    </w:p>
    <w:p w14:paraId="4A018342" w14:textId="77777777" w:rsidR="000E55CE" w:rsidRPr="00035BCA" w:rsidRDefault="000E55CE" w:rsidP="000E55CE">
      <w:pPr>
        <w:jc w:val="both"/>
        <w:rPr>
          <w:color w:val="C00000"/>
        </w:rPr>
      </w:pPr>
      <w:r>
        <w:t xml:space="preserve">                         </w:t>
      </w:r>
    </w:p>
    <w:p w14:paraId="37156261" w14:textId="77777777" w:rsidR="000E55CE" w:rsidRPr="00AB2891" w:rsidRDefault="000E55CE" w:rsidP="000E55CE">
      <w:pPr>
        <w:ind w:left="708"/>
        <w:jc w:val="both"/>
      </w:pPr>
      <w:r>
        <w:t xml:space="preserve">II </w:t>
      </w:r>
      <w:r w:rsidRPr="00AB2891">
        <w:t xml:space="preserve">- Fica proibido </w:t>
      </w:r>
      <w:r>
        <w:t>a utilização de Espaços PÚBLICOS</w:t>
      </w:r>
      <w:r w:rsidRPr="00AB2891">
        <w:t xml:space="preserve"> para a realização de festas públicas ou privadas</w:t>
      </w:r>
      <w:r>
        <w:t>.</w:t>
      </w:r>
    </w:p>
    <w:p w14:paraId="4A6BF030" w14:textId="77777777" w:rsidR="000E55CE" w:rsidRDefault="000E55CE" w:rsidP="000E55CE">
      <w:pPr>
        <w:jc w:val="both"/>
      </w:pPr>
    </w:p>
    <w:p w14:paraId="29EA502F" w14:textId="77777777" w:rsidR="000E55CE" w:rsidRDefault="000E55CE" w:rsidP="000E55CE">
      <w:pPr>
        <w:ind w:left="708"/>
        <w:jc w:val="both"/>
      </w:pPr>
      <w:r>
        <w:t xml:space="preserve">III - No caso de Bares, Restaurantes, Lanchonetes, Espetinhos, </w:t>
      </w:r>
      <w:proofErr w:type="spellStart"/>
      <w:r>
        <w:t>Açaiteria</w:t>
      </w:r>
      <w:proofErr w:type="spellEnd"/>
      <w:r>
        <w:t xml:space="preserve">, </w:t>
      </w:r>
      <w:proofErr w:type="spellStart"/>
      <w:r>
        <w:t>Salgateria</w:t>
      </w:r>
      <w:proofErr w:type="spellEnd"/>
      <w:r>
        <w:t xml:space="preserve">, Sorveteria e </w:t>
      </w:r>
      <w:r w:rsidRPr="00DB546C">
        <w:t>Distribuidora e revendedora de bebidas</w:t>
      </w:r>
      <w:r>
        <w:t xml:space="preserve"> poderão realizar seus serviços das 06h00min ás 00h00min, </w:t>
      </w:r>
      <w:r w:rsidRPr="00B76E8C">
        <w:t>com ocupação</w:t>
      </w:r>
      <w:r>
        <w:t xml:space="preserve"> de 70% da capacidade do local, ficando vedada antes e após este horário a comercialização e consumo de produtos no próprio estabelecimento, cujo o funcionamento será exclusivamente por </w:t>
      </w:r>
      <w:r>
        <w:lastRenderedPageBreak/>
        <w:t xml:space="preserve">meio de entrega em domicílio (Delivery), e como ponto de retirada de mercadorias  </w:t>
      </w:r>
      <w:r w:rsidRPr="00BA6B34">
        <w:t>(</w:t>
      </w:r>
      <w:proofErr w:type="spellStart"/>
      <w:r w:rsidRPr="00BA6B34">
        <w:t>take</w:t>
      </w:r>
      <w:proofErr w:type="spellEnd"/>
      <w:r w:rsidRPr="00BA6B34">
        <w:t xml:space="preserve"> </w:t>
      </w:r>
      <w:proofErr w:type="spellStart"/>
      <w:r w:rsidRPr="00BA6B34">
        <w:t>away</w:t>
      </w:r>
      <w:proofErr w:type="spellEnd"/>
      <w:r w:rsidRPr="00BA6B34">
        <w:t>)</w:t>
      </w:r>
      <w:r>
        <w:t>, vedando-se a aglomeração de pessoas. Nos locais públicos com demarcação para distanciamento de mesas, as orientações deverão ser cumpridas conforme repassadas pela Vigilância e equipe de saúde.</w:t>
      </w:r>
    </w:p>
    <w:p w14:paraId="1D12E063" w14:textId="77777777" w:rsidR="000E55CE" w:rsidRPr="00035BCA" w:rsidRDefault="000E55CE" w:rsidP="000E55CE">
      <w:pPr>
        <w:ind w:left="708"/>
        <w:jc w:val="both"/>
        <w:rPr>
          <w:color w:val="C00000"/>
        </w:rPr>
      </w:pPr>
    </w:p>
    <w:p w14:paraId="7836EA1D" w14:textId="77777777" w:rsidR="000E55CE" w:rsidRDefault="000E55CE" w:rsidP="000E55CE">
      <w:pPr>
        <w:ind w:left="708"/>
        <w:jc w:val="both"/>
      </w:pPr>
      <w:r w:rsidRPr="0025397C">
        <w:t>§ 1º - O empresário titular de cada empresa, serviços  ou seus representantes legais em qualquer modalidade implantarão no lugar do comércio ou serviços, espaços para higienização de mãos, e fornecimento de álcool em gel para seus clientes, bem como para seus funcionários a quem será fornecido também máscara de proteção, tomando medidas para evitar que ocorra aglomeração de pessoas, não podendo nunca que o espaço ocupado seja menor de dois metros para cada pessoa, sinalizando</w:t>
      </w:r>
      <w:r>
        <w:t>,</w:t>
      </w:r>
      <w:r w:rsidRPr="0025397C">
        <w:t xml:space="preserve"> tanto interno quanto externo os espaços a serem ocupados por seus clientes;</w:t>
      </w:r>
    </w:p>
    <w:p w14:paraId="6DC0448E" w14:textId="77777777" w:rsidR="000E55CE" w:rsidRPr="00035BCA" w:rsidRDefault="000E55CE" w:rsidP="000E55CE">
      <w:pPr>
        <w:jc w:val="both"/>
        <w:rPr>
          <w:color w:val="C00000"/>
        </w:rPr>
      </w:pPr>
    </w:p>
    <w:p w14:paraId="0412FCB1" w14:textId="77777777" w:rsidR="000E55CE" w:rsidRDefault="000E55CE" w:rsidP="000E55CE">
      <w:pPr>
        <w:ind w:left="708"/>
        <w:jc w:val="both"/>
      </w:pPr>
      <w:r w:rsidRPr="0025397C">
        <w:t xml:space="preserve">§ </w:t>
      </w:r>
      <w:r>
        <w:t>2</w:t>
      </w:r>
      <w:r w:rsidRPr="0025397C">
        <w:t>º -</w:t>
      </w:r>
      <w:bookmarkStart w:id="0" w:name="_GoBack"/>
      <w:bookmarkEnd w:id="0"/>
      <w:r w:rsidRPr="0025397C">
        <w:t xml:space="preserve"> Fica proibido no território do Município de Várzea-PB</w:t>
      </w:r>
      <w:r>
        <w:t xml:space="preserve"> a queima de fogos de artifício;</w:t>
      </w:r>
    </w:p>
    <w:p w14:paraId="6774C493" w14:textId="77777777" w:rsidR="000E55CE" w:rsidRDefault="000E55CE" w:rsidP="000E55CE">
      <w:pPr>
        <w:ind w:left="708"/>
        <w:jc w:val="both"/>
      </w:pPr>
    </w:p>
    <w:p w14:paraId="05A6370A" w14:textId="77777777" w:rsidR="000E55CE" w:rsidRDefault="000E55CE" w:rsidP="000E55CE">
      <w:pPr>
        <w:ind w:left="708"/>
        <w:jc w:val="both"/>
      </w:pPr>
      <w:r>
        <w:t xml:space="preserve">§ 3º - O descumprimento a qualquer destas medidas importará em comunicação as autoridades policiais, os estabelecimentos que permanecerão em funcionamento ficarão sob a observação da Vigilância Sanitária e Vigilância em Saúde e o </w:t>
      </w:r>
      <w:r w:rsidRPr="00253D49">
        <w:t xml:space="preserve">descumprimento a qualquer destas medidas importará </w:t>
      </w:r>
      <w:r>
        <w:t xml:space="preserve">em notificação e caso haja reincidência, interdição do </w:t>
      </w:r>
      <w:r w:rsidRPr="00253D49">
        <w:t>referido estabelecimento</w:t>
      </w:r>
      <w:r>
        <w:t xml:space="preserve"> por um período de 07 (sete) dias,  em caso de nova reincidência interdição por um período de a 14 (quatorze) dias, como também será comunicado</w:t>
      </w:r>
      <w:r w:rsidRPr="00253D49">
        <w:t xml:space="preserve"> as autoridades policiais e </w:t>
      </w:r>
      <w:r>
        <w:t xml:space="preserve">realizado </w:t>
      </w:r>
      <w:r w:rsidRPr="00253D49">
        <w:t>abertura de Processo Administrativo para a cassaçã</w:t>
      </w:r>
      <w:r>
        <w:t>o do alvará de funcionamento.</w:t>
      </w:r>
    </w:p>
    <w:p w14:paraId="549A22DE" w14:textId="77777777" w:rsidR="000E55CE" w:rsidRDefault="000E55CE" w:rsidP="000E55CE">
      <w:pPr>
        <w:jc w:val="both"/>
      </w:pPr>
    </w:p>
    <w:p w14:paraId="38388D3E" w14:textId="77777777" w:rsidR="000E55CE" w:rsidRDefault="000E55CE" w:rsidP="000E55CE">
      <w:pPr>
        <w:jc w:val="both"/>
      </w:pPr>
      <w:r>
        <w:rPr>
          <w:b/>
        </w:rPr>
        <w:lastRenderedPageBreak/>
        <w:t>Art. 2</w:t>
      </w:r>
      <w:r w:rsidRPr="00892BD6">
        <w:rPr>
          <w:b/>
        </w:rPr>
        <w:t>º</w:t>
      </w:r>
      <w:r>
        <w:rPr>
          <w:b/>
        </w:rPr>
        <w:t xml:space="preserve"> - </w:t>
      </w:r>
      <w:proofErr w:type="gramStart"/>
      <w:r w:rsidRPr="00892BD6">
        <w:t xml:space="preserve"> Permanece</w:t>
      </w:r>
      <w:proofErr w:type="gramEnd"/>
      <w:r w:rsidRPr="00892BD6">
        <w:t xml:space="preserve"> obrigatório, em todo</w:t>
      </w:r>
      <w:r>
        <w:t xml:space="preserve"> território do Município</w:t>
      </w:r>
      <w:r w:rsidRPr="00892BD6">
        <w:t>, o uso de</w:t>
      </w:r>
      <w:r>
        <w:t xml:space="preserve"> </w:t>
      </w:r>
      <w:r w:rsidRPr="00892BD6">
        <w:t>máscaras, mesmo que artesanais, nos espaços de acesso aberto ao público, incluídos os bens de uso comum da população, vias públicas, no interior dos órgãos públicos, nos estabelecimentos privados e nos veículos públicos e partic</w:t>
      </w:r>
      <w:r>
        <w:t>ulares.</w:t>
      </w:r>
    </w:p>
    <w:p w14:paraId="6C8F6142" w14:textId="77777777" w:rsidR="000E55CE" w:rsidRDefault="000E55CE" w:rsidP="000E55CE">
      <w:pPr>
        <w:jc w:val="both"/>
      </w:pPr>
    </w:p>
    <w:p w14:paraId="539303BB" w14:textId="77777777" w:rsidR="000E55CE" w:rsidRPr="00EA4BAE" w:rsidRDefault="000E55CE" w:rsidP="000E55CE">
      <w:pPr>
        <w:jc w:val="both"/>
      </w:pPr>
      <w:r w:rsidRPr="00EA4BAE">
        <w:rPr>
          <w:b/>
        </w:rPr>
        <w:t xml:space="preserve">Art. 3º </w:t>
      </w:r>
      <w:r>
        <w:rPr>
          <w:b/>
        </w:rPr>
        <w:t xml:space="preserve">- </w:t>
      </w:r>
      <w:r w:rsidRPr="00EA4BAE">
        <w:t>No</w:t>
      </w:r>
      <w:r>
        <w:t xml:space="preserve"> período compreendido entre 18 e 31 de outubro de 2021 fica permitida a realização de eventos sociais e corporativos com até 50% da capacidade do local, observando todos os protocolos elaborados pela Secretaria Municipal de Saúde. </w:t>
      </w:r>
    </w:p>
    <w:p w14:paraId="4A03065B" w14:textId="77777777" w:rsidR="000E55CE" w:rsidRDefault="000E55CE" w:rsidP="000E55CE">
      <w:pPr>
        <w:jc w:val="both"/>
      </w:pPr>
    </w:p>
    <w:p w14:paraId="7117C0B3" w14:textId="77777777" w:rsidR="000E55CE" w:rsidRDefault="000E55CE" w:rsidP="000E55CE">
      <w:pPr>
        <w:jc w:val="both"/>
      </w:pPr>
      <w:r>
        <w:rPr>
          <w:b/>
        </w:rPr>
        <w:t>Art. 4</w:t>
      </w:r>
      <w:r w:rsidRPr="00056ED5">
        <w:rPr>
          <w:b/>
        </w:rPr>
        <w:t>º</w:t>
      </w:r>
      <w:r>
        <w:rPr>
          <w:b/>
        </w:rPr>
        <w:t xml:space="preserve"> - </w:t>
      </w:r>
      <w:r w:rsidRPr="000F1E12">
        <w:t>Fica à disposição da Secretaria de Saúde e Infraestrutura a solicitação de servidores das demais secretarias para apoio as medidas de enfrentamento a COVID-19</w:t>
      </w:r>
      <w:r>
        <w:t>.</w:t>
      </w:r>
    </w:p>
    <w:p w14:paraId="37488598" w14:textId="77777777" w:rsidR="000E55CE" w:rsidRDefault="000E55CE" w:rsidP="000E55CE">
      <w:pPr>
        <w:jc w:val="both"/>
      </w:pPr>
    </w:p>
    <w:p w14:paraId="7439E7B7" w14:textId="77777777" w:rsidR="000E55CE" w:rsidRPr="000F1E12" w:rsidRDefault="000E55CE" w:rsidP="000E55CE">
      <w:pPr>
        <w:jc w:val="both"/>
      </w:pPr>
      <w:r w:rsidRPr="00FD12D7">
        <w:rPr>
          <w:b/>
        </w:rPr>
        <w:t>Art. 5º</w:t>
      </w:r>
      <w:r>
        <w:t xml:space="preserve"> - </w:t>
      </w:r>
      <w:proofErr w:type="gramStart"/>
      <w:r>
        <w:t xml:space="preserve"> No</w:t>
      </w:r>
      <w:proofErr w:type="gramEnd"/>
      <w:r>
        <w:t xml:space="preserve"> período compreendido entre 18 a 31 de outubro de 2021 fica permitida a realização de shows (em locais privados), com ocupação de até 20% da capacidade do local, observando todos os protocolos elaborados pela Secretaria Municipal de Saúde.</w:t>
      </w:r>
    </w:p>
    <w:p w14:paraId="6C7B4CF7" w14:textId="77777777" w:rsidR="000E55CE" w:rsidRDefault="000E55CE" w:rsidP="000E55CE">
      <w:pPr>
        <w:jc w:val="both"/>
      </w:pPr>
      <w:r>
        <w:t xml:space="preserve"> </w:t>
      </w:r>
    </w:p>
    <w:p w14:paraId="514498BD" w14:textId="77777777" w:rsidR="000E55CE" w:rsidRDefault="000E55CE" w:rsidP="000E55CE">
      <w:pPr>
        <w:jc w:val="both"/>
      </w:pPr>
      <w:r>
        <w:t>§ 1º Nos eventos sociais na modalidade shows (em locais privados) a serem realizados no Munícipio deverá ser exigido dos frequentadores a cabo dos responsáveis pelo evento o cumprimento dos protocolos abaixo:</w:t>
      </w:r>
    </w:p>
    <w:p w14:paraId="4FA471FC" w14:textId="77777777" w:rsidR="000E55CE" w:rsidRDefault="000E55CE" w:rsidP="000E55CE">
      <w:pPr>
        <w:jc w:val="both"/>
      </w:pPr>
    </w:p>
    <w:p w14:paraId="72B5BCE4" w14:textId="77777777" w:rsidR="000E55CE" w:rsidRDefault="000E55CE" w:rsidP="000E55CE">
      <w:pPr>
        <w:ind w:firstLine="708"/>
        <w:jc w:val="both"/>
      </w:pPr>
      <w:r>
        <w:t xml:space="preserve"> I – Apresentação, no ato de ingresso nos referidos locais, de testes de antígeno negativo para COVID-19 realizados até 72 horas antes dos eventos; </w:t>
      </w:r>
    </w:p>
    <w:p w14:paraId="411C69B2" w14:textId="77777777" w:rsidR="000E55CE" w:rsidRDefault="000E55CE" w:rsidP="000E55CE">
      <w:pPr>
        <w:ind w:firstLine="708"/>
        <w:jc w:val="both"/>
      </w:pPr>
    </w:p>
    <w:p w14:paraId="7A0F96AB" w14:textId="77777777" w:rsidR="000E55CE" w:rsidRDefault="000E55CE" w:rsidP="000E55CE">
      <w:pPr>
        <w:ind w:firstLine="708"/>
        <w:jc w:val="both"/>
      </w:pPr>
      <w:r>
        <w:t>II - A demonstração da situação vacinal, sendo obrigatório ter recebido pelo menos uma dose há 14 dias, ou duas doses (esquema vacinal completo).</w:t>
      </w:r>
    </w:p>
    <w:p w14:paraId="4314297D" w14:textId="77777777" w:rsidR="000E55CE" w:rsidRDefault="000E55CE" w:rsidP="000E55CE">
      <w:pPr>
        <w:jc w:val="both"/>
      </w:pPr>
    </w:p>
    <w:p w14:paraId="7788748D" w14:textId="77777777" w:rsidR="000E55CE" w:rsidRPr="00755076" w:rsidRDefault="000E55CE" w:rsidP="000E55CE">
      <w:pPr>
        <w:jc w:val="both"/>
      </w:pPr>
      <w:r>
        <w:rPr>
          <w:b/>
        </w:rPr>
        <w:t>Art. 6</w:t>
      </w:r>
      <w:r w:rsidRPr="00B73C8F">
        <w:rPr>
          <w:b/>
        </w:rPr>
        <w:t>º</w:t>
      </w:r>
      <w:r>
        <w:rPr>
          <w:b/>
        </w:rPr>
        <w:t xml:space="preserve"> - </w:t>
      </w:r>
      <w:r>
        <w:t xml:space="preserve">Conforme orientações do Decreto Estadual Nº 41.461, Art. 8º, § 1º e 2º, as escolas da </w:t>
      </w:r>
      <w:r>
        <w:lastRenderedPageBreak/>
        <w:t>rede municipal de ensino seguem o retorno ás aulas de forma gradual na modalidade híbrida.</w:t>
      </w:r>
    </w:p>
    <w:p w14:paraId="48EC44C0" w14:textId="77777777" w:rsidR="000E55CE" w:rsidRPr="00D533A3" w:rsidRDefault="000E55CE" w:rsidP="000E55CE">
      <w:pPr>
        <w:jc w:val="both"/>
      </w:pPr>
    </w:p>
    <w:p w14:paraId="2B165996" w14:textId="77777777" w:rsidR="000E55CE" w:rsidRDefault="000E55CE" w:rsidP="000E55CE">
      <w:pPr>
        <w:jc w:val="both"/>
        <w:rPr>
          <w:bCs/>
        </w:rPr>
      </w:pPr>
      <w:r>
        <w:rPr>
          <w:b/>
          <w:bCs/>
        </w:rPr>
        <w:t xml:space="preserve">Art. 7º -  </w:t>
      </w:r>
      <w:r>
        <w:rPr>
          <w:bCs/>
        </w:rPr>
        <w:t>Este Decreto terá efeito do dia 18 ao dia 31 de outubro de 2021, podendo ser prorrogado.</w:t>
      </w:r>
    </w:p>
    <w:p w14:paraId="13778F2F" w14:textId="77777777" w:rsidR="000E55CE" w:rsidRPr="00EA7310" w:rsidRDefault="000E55CE" w:rsidP="000E55CE">
      <w:pPr>
        <w:jc w:val="both"/>
        <w:rPr>
          <w:bCs/>
        </w:rPr>
      </w:pPr>
    </w:p>
    <w:p w14:paraId="6CBCC0AF" w14:textId="77777777" w:rsidR="000E55CE" w:rsidRDefault="000E55CE" w:rsidP="000E55CE">
      <w:pPr>
        <w:jc w:val="both"/>
      </w:pPr>
      <w:r>
        <w:rPr>
          <w:b/>
          <w:bCs/>
        </w:rPr>
        <w:t xml:space="preserve">Art. 8º - </w:t>
      </w:r>
      <w:r w:rsidRPr="003B34DF">
        <w:t xml:space="preserve">Este Decreto entrará em vigor na data de sua publicação, revogadas as disposições em contrário. </w:t>
      </w:r>
    </w:p>
    <w:p w14:paraId="2038E5C6" w14:textId="77777777" w:rsidR="000E55CE" w:rsidRDefault="000E55CE" w:rsidP="000E55CE">
      <w:pPr>
        <w:jc w:val="both"/>
      </w:pPr>
    </w:p>
    <w:p w14:paraId="41D39B7F" w14:textId="77777777" w:rsidR="000E55CE" w:rsidRPr="0057326C" w:rsidRDefault="000E55CE" w:rsidP="000E55CE">
      <w:pPr>
        <w:jc w:val="both"/>
      </w:pPr>
    </w:p>
    <w:p w14:paraId="6E01244F" w14:textId="77777777" w:rsidR="000E55CE" w:rsidRPr="0057326C" w:rsidRDefault="000E55CE" w:rsidP="000E55CE">
      <w:pPr>
        <w:jc w:val="center"/>
      </w:pPr>
      <w:r w:rsidRPr="0057326C">
        <w:t xml:space="preserve">Gabinete do Prefeito Municipal de Várzea – PB, em </w:t>
      </w:r>
      <w:r>
        <w:t>18</w:t>
      </w:r>
      <w:r w:rsidRPr="0057326C">
        <w:t xml:space="preserve"> de </w:t>
      </w:r>
      <w:r>
        <w:t>outubro</w:t>
      </w:r>
      <w:r w:rsidRPr="0057326C">
        <w:t xml:space="preserve"> de 2021.</w:t>
      </w:r>
    </w:p>
    <w:p w14:paraId="3CDAEE59" w14:textId="77777777" w:rsidR="000E55CE" w:rsidRPr="0057326C" w:rsidRDefault="000E55CE" w:rsidP="000E55CE">
      <w:pPr>
        <w:jc w:val="center"/>
      </w:pPr>
    </w:p>
    <w:p w14:paraId="35F6ABB7" w14:textId="77777777" w:rsidR="000E55CE" w:rsidRPr="0057326C" w:rsidRDefault="000E55CE" w:rsidP="000E55CE"/>
    <w:p w14:paraId="53266E16" w14:textId="77777777" w:rsidR="000E55CE" w:rsidRPr="0057326C" w:rsidRDefault="000E55CE" w:rsidP="000E55CE">
      <w:pPr>
        <w:jc w:val="center"/>
      </w:pPr>
    </w:p>
    <w:p w14:paraId="045A1D55" w14:textId="77777777" w:rsidR="000E55CE" w:rsidRPr="0057326C" w:rsidRDefault="000E55CE" w:rsidP="000E55CE">
      <w:pPr>
        <w:jc w:val="center"/>
      </w:pPr>
    </w:p>
    <w:p w14:paraId="10240978" w14:textId="77777777" w:rsidR="000E55CE" w:rsidRPr="0057326C" w:rsidRDefault="000E55CE" w:rsidP="000E55CE">
      <w:pPr>
        <w:jc w:val="center"/>
        <w:rPr>
          <w:b/>
        </w:rPr>
      </w:pPr>
      <w:r w:rsidRPr="0057326C">
        <w:rPr>
          <w:b/>
        </w:rPr>
        <w:t>OTONI COSTA DE MEDEIROS</w:t>
      </w:r>
    </w:p>
    <w:p w14:paraId="518BEDED" w14:textId="77777777" w:rsidR="000E55CE" w:rsidRDefault="000E55CE" w:rsidP="000E55CE">
      <w:pPr>
        <w:jc w:val="center"/>
        <w:rPr>
          <w:b/>
        </w:rPr>
      </w:pPr>
      <w:r w:rsidRPr="0057326C">
        <w:rPr>
          <w:b/>
        </w:rPr>
        <w:t>PREFEITO CONSTITUCIONAL</w:t>
      </w:r>
    </w:p>
    <w:p w14:paraId="095F29E9" w14:textId="644858FB" w:rsidR="007845B1" w:rsidRPr="00272C37" w:rsidRDefault="007845B1" w:rsidP="00272C37"/>
    <w:sectPr w:rsidR="007845B1" w:rsidRPr="00272C37" w:rsidSect="006F58F4">
      <w:headerReference w:type="default" r:id="rId8"/>
      <w:pgSz w:w="11906" w:h="16838"/>
      <w:pgMar w:top="1208" w:right="567" w:bottom="709" w:left="851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9212" w14:textId="77777777" w:rsidR="00DF437F" w:rsidRDefault="00DF437F" w:rsidP="00E05C6D">
      <w:r>
        <w:separator/>
      </w:r>
    </w:p>
  </w:endnote>
  <w:endnote w:type="continuationSeparator" w:id="0">
    <w:p w14:paraId="0B868E7F" w14:textId="77777777" w:rsidR="00DF437F" w:rsidRDefault="00DF437F" w:rsidP="00E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D4E6" w14:textId="77777777" w:rsidR="00DF437F" w:rsidRDefault="00DF437F" w:rsidP="00E05C6D">
      <w:r>
        <w:separator/>
      </w:r>
    </w:p>
  </w:footnote>
  <w:footnote w:type="continuationSeparator" w:id="0">
    <w:p w14:paraId="5FEA7D40" w14:textId="77777777" w:rsidR="00DF437F" w:rsidRDefault="00DF437F" w:rsidP="00E0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E03D" w14:textId="77777777" w:rsidR="004A0DDD" w:rsidRPr="00C25BCB" w:rsidRDefault="00E05C6D" w:rsidP="00D65823">
    <w:pPr>
      <w:pStyle w:val="Cabealho"/>
      <w:tabs>
        <w:tab w:val="clear" w:pos="4252"/>
        <w:tab w:val="clear" w:pos="8504"/>
      </w:tabs>
      <w:ind w:left="360" w:right="-427"/>
      <w:rPr>
        <w:rFonts w:ascii="Times New Roman" w:hAnsi="Times New Roman" w:cs="Times New Roman"/>
        <w:b/>
        <w:color w:val="000000"/>
        <w:sz w:val="96"/>
        <w:szCs w:val="96"/>
      </w:rPr>
    </w:pPr>
    <w:r>
      <w:rPr>
        <w:rFonts w:ascii="Times New Roman" w:hAnsi="Times New Roman" w:cs="Times New Roman"/>
        <w:b/>
        <w:noProof/>
        <w:color w:val="000000"/>
        <w:sz w:val="96"/>
        <w:szCs w:val="96"/>
        <w:lang w:eastAsia="pt-BR"/>
      </w:rPr>
      <w:drawing>
        <wp:inline distT="0" distB="0" distL="0" distR="0" wp14:anchorId="1A435099" wp14:editId="2377B974">
          <wp:extent cx="857250" cy="781050"/>
          <wp:effectExtent l="0" t="0" r="0" b="0"/>
          <wp:docPr id="8" name="Imagem 8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5BCB">
      <w:rPr>
        <w:rFonts w:ascii="Times New Roman" w:hAnsi="Times New Roman" w:cs="Times New Roman"/>
        <w:b/>
        <w:color w:val="000000"/>
        <w:sz w:val="96"/>
        <w:szCs w:val="96"/>
      </w:rPr>
      <w:t xml:space="preserve"> DIÁRIO OFICIAL</w:t>
    </w:r>
  </w:p>
  <w:p w14:paraId="051E31A5" w14:textId="77777777" w:rsidR="004A0DDD" w:rsidRPr="00F3785B" w:rsidRDefault="00E05C6D" w:rsidP="00F3785B">
    <w:pPr>
      <w:pStyle w:val="Cabealho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pacing w:val="28"/>
        <w:sz w:val="30"/>
      </w:rPr>
    </w:pPr>
    <w:r w:rsidRPr="00F3785B">
      <w:rPr>
        <w:rFonts w:ascii="Times New Roman" w:hAnsi="Times New Roman" w:cs="Times New Roman"/>
        <w:b/>
        <w:spacing w:val="28"/>
        <w:sz w:val="30"/>
      </w:rPr>
      <w:t>ESTADO DA PARAÍBA</w:t>
    </w:r>
  </w:p>
  <w:p w14:paraId="7263443B" w14:textId="77777777" w:rsidR="004A0DDD" w:rsidRPr="00F3785B" w:rsidRDefault="00E05C6D" w:rsidP="00F3785B">
    <w:pPr>
      <w:pStyle w:val="Cabealho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pacing w:val="28"/>
        <w:sz w:val="30"/>
      </w:rPr>
    </w:pPr>
    <w:r w:rsidRPr="00F3785B">
      <w:rPr>
        <w:rFonts w:ascii="Times New Roman" w:hAnsi="Times New Roman" w:cs="Times New Roman"/>
        <w:b/>
        <w:spacing w:val="28"/>
        <w:sz w:val="30"/>
      </w:rPr>
      <w:t>PREFEITURA MUNICIPAL DE VÁRZEA</w:t>
    </w:r>
  </w:p>
  <w:p w14:paraId="653D7B99" w14:textId="77777777" w:rsidR="004A0DDD" w:rsidRPr="00F3785B" w:rsidRDefault="00C33ADE" w:rsidP="00F3785B">
    <w:pPr>
      <w:pStyle w:val="Cabealho"/>
      <w:pBdr>
        <w:top w:val="single" w:sz="12" w:space="1" w:color="auto"/>
        <w:bottom w:val="single" w:sz="12" w:space="1" w:color="auto"/>
      </w:pBdr>
      <w:jc w:val="both"/>
      <w:rPr>
        <w:rFonts w:ascii="Times New Roman" w:hAnsi="Times New Roman" w:cs="Times New Roman"/>
        <w:b/>
        <w:color w:val="000000"/>
        <w:spacing w:val="50"/>
        <w:sz w:val="2"/>
      </w:rPr>
    </w:pPr>
  </w:p>
  <w:p w14:paraId="02BB99A4" w14:textId="069BE4E2" w:rsidR="004A0DDD" w:rsidRPr="001B5F01" w:rsidRDefault="00E05C6D" w:rsidP="00F3785B">
    <w:pPr>
      <w:pStyle w:val="Cabealho"/>
      <w:pBdr>
        <w:bottom w:val="single" w:sz="12" w:space="0" w:color="auto"/>
      </w:pBdr>
      <w:jc w:val="both"/>
      <w:rPr>
        <w:rFonts w:ascii="Times New Roman" w:hAnsi="Times New Roman" w:cs="Times New Roman"/>
        <w:b/>
        <w:color w:val="000000"/>
        <w:sz w:val="24"/>
        <w:szCs w:val="24"/>
      </w:rPr>
    </w:pPr>
    <w:r w:rsidRPr="00F3785B">
      <w:rPr>
        <w:rFonts w:ascii="Times New Roman" w:hAnsi="Times New Roman" w:cs="Times New Roman"/>
        <w:color w:val="000000"/>
      </w:rPr>
      <w:t xml:space="preserve">Lei Municipal Nº 003, de 14 de março de </w:t>
    </w:r>
    <w:r w:rsidRPr="00F3785B">
      <w:rPr>
        <w:rFonts w:ascii="Times New Roman" w:hAnsi="Times New Roman" w:cs="Times New Roman"/>
        <w:color w:val="000000"/>
        <w:sz w:val="24"/>
        <w:szCs w:val="24"/>
      </w:rPr>
      <w:t xml:space="preserve">1977           </w:t>
    </w:r>
    <w:r w:rsidR="008F2769">
      <w:rPr>
        <w:rFonts w:ascii="Times New Roman" w:hAnsi="Times New Roman" w:cs="Times New Roman"/>
        <w:color w:val="000000"/>
        <w:sz w:val="24"/>
        <w:szCs w:val="24"/>
      </w:rPr>
      <w:t xml:space="preserve">                </w:t>
    </w:r>
    <w:r w:rsidR="001D7336">
      <w:rPr>
        <w:rFonts w:ascii="Times New Roman" w:hAnsi="Times New Roman" w:cs="Times New Roman"/>
        <w:b/>
        <w:color w:val="000000"/>
        <w:sz w:val="24"/>
        <w:szCs w:val="24"/>
      </w:rPr>
      <w:t xml:space="preserve">Várzea- PB, </w:t>
    </w:r>
    <w:r w:rsidR="000E55CE">
      <w:rPr>
        <w:rFonts w:ascii="Times New Roman" w:hAnsi="Times New Roman" w:cs="Times New Roman"/>
        <w:b/>
        <w:color w:val="000000"/>
        <w:sz w:val="24"/>
        <w:szCs w:val="24"/>
      </w:rPr>
      <w:t>19</w:t>
    </w:r>
    <w:r w:rsidR="00272C37">
      <w:rPr>
        <w:rFonts w:ascii="Times New Roman" w:hAnsi="Times New Roman" w:cs="Times New Roman"/>
        <w:b/>
        <w:color w:val="000000"/>
        <w:sz w:val="24"/>
        <w:szCs w:val="24"/>
      </w:rPr>
      <w:t xml:space="preserve"> de outubro</w:t>
    </w:r>
    <w:r>
      <w:rPr>
        <w:rFonts w:ascii="Times New Roman" w:hAnsi="Times New Roman" w:cs="Times New Roman"/>
        <w:b/>
        <w:color w:val="000000"/>
        <w:sz w:val="24"/>
        <w:szCs w:val="24"/>
      </w:rPr>
      <w:t xml:space="preserve"> de</w:t>
    </w:r>
    <w:r w:rsidR="008F2769">
      <w:rPr>
        <w:rFonts w:ascii="Times New Roman" w:hAnsi="Times New Roman" w:cs="Times New Roman"/>
        <w:b/>
        <w:color w:val="000000"/>
        <w:sz w:val="24"/>
        <w:szCs w:val="24"/>
      </w:rPr>
      <w:t xml:space="preserve"> 2021</w:t>
    </w:r>
  </w:p>
  <w:p w14:paraId="7201E21F" w14:textId="77777777" w:rsidR="004A0DDD" w:rsidRPr="00F3785B" w:rsidRDefault="00E05C6D" w:rsidP="00F3785B">
    <w:pPr>
      <w:pStyle w:val="Cabealho"/>
      <w:tabs>
        <w:tab w:val="clear" w:pos="4252"/>
        <w:tab w:val="clear" w:pos="8504"/>
        <w:tab w:val="right" w:pos="0"/>
      </w:tabs>
      <w:ind w:left="360" w:right="360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noProof/>
        <w:color w:val="000000"/>
        <w:sz w:val="96"/>
        <w:szCs w:val="9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24FA3" wp14:editId="3085F868">
              <wp:simplePos x="0" y="0"/>
              <wp:positionH relativeFrom="column">
                <wp:posOffset>3273425</wp:posOffset>
              </wp:positionH>
              <wp:positionV relativeFrom="paragraph">
                <wp:posOffset>159385</wp:posOffset>
              </wp:positionV>
              <wp:extent cx="0" cy="8229600"/>
              <wp:effectExtent l="6350" t="6985" r="12700" b="12065"/>
              <wp:wrapNone/>
              <wp:docPr id="51" name="Line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229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FD6A7F0" id="Line 4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12.55pt" to="257.75pt,6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F03"/>
    <w:multiLevelType w:val="hybridMultilevel"/>
    <w:tmpl w:val="F1FC142A"/>
    <w:lvl w:ilvl="0" w:tplc="DBB669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383F23"/>
    <w:multiLevelType w:val="hybridMultilevel"/>
    <w:tmpl w:val="03448BB0"/>
    <w:lvl w:ilvl="0" w:tplc="A83EC130">
      <w:start w:val="1"/>
      <w:numFmt w:val="decimalZero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06B2C"/>
    <w:multiLevelType w:val="hybridMultilevel"/>
    <w:tmpl w:val="94D4378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6D"/>
    <w:rsid w:val="00012B88"/>
    <w:rsid w:val="0001695D"/>
    <w:rsid w:val="000563EA"/>
    <w:rsid w:val="00064618"/>
    <w:rsid w:val="000E0CF3"/>
    <w:rsid w:val="000E55CE"/>
    <w:rsid w:val="0018342C"/>
    <w:rsid w:val="001B5F01"/>
    <w:rsid w:val="001D7336"/>
    <w:rsid w:val="001F0F98"/>
    <w:rsid w:val="002550ED"/>
    <w:rsid w:val="00272C37"/>
    <w:rsid w:val="00275D09"/>
    <w:rsid w:val="002A31A7"/>
    <w:rsid w:val="00314623"/>
    <w:rsid w:val="00340B92"/>
    <w:rsid w:val="003C6C5B"/>
    <w:rsid w:val="003D247D"/>
    <w:rsid w:val="00407AC8"/>
    <w:rsid w:val="005E70D9"/>
    <w:rsid w:val="005F2726"/>
    <w:rsid w:val="00616788"/>
    <w:rsid w:val="00635C5A"/>
    <w:rsid w:val="00666237"/>
    <w:rsid w:val="00674D68"/>
    <w:rsid w:val="006D2736"/>
    <w:rsid w:val="006E5CD3"/>
    <w:rsid w:val="006F466F"/>
    <w:rsid w:val="007845B1"/>
    <w:rsid w:val="007A6CBC"/>
    <w:rsid w:val="0082545B"/>
    <w:rsid w:val="00843885"/>
    <w:rsid w:val="00861C4B"/>
    <w:rsid w:val="008B4A0D"/>
    <w:rsid w:val="008F2769"/>
    <w:rsid w:val="00933C5E"/>
    <w:rsid w:val="00947D63"/>
    <w:rsid w:val="00A00DFB"/>
    <w:rsid w:val="00A85A7D"/>
    <w:rsid w:val="00B00A13"/>
    <w:rsid w:val="00B220FE"/>
    <w:rsid w:val="00C11F03"/>
    <w:rsid w:val="00C33ADE"/>
    <w:rsid w:val="00C34289"/>
    <w:rsid w:val="00C45CD6"/>
    <w:rsid w:val="00CB2F56"/>
    <w:rsid w:val="00D1386B"/>
    <w:rsid w:val="00D14DA3"/>
    <w:rsid w:val="00D53424"/>
    <w:rsid w:val="00D61CCD"/>
    <w:rsid w:val="00D85F9D"/>
    <w:rsid w:val="00DF437F"/>
    <w:rsid w:val="00DF51D5"/>
    <w:rsid w:val="00E05C6D"/>
    <w:rsid w:val="00E35E55"/>
    <w:rsid w:val="00E55671"/>
    <w:rsid w:val="00EC2730"/>
    <w:rsid w:val="00F50071"/>
    <w:rsid w:val="00FA63C7"/>
    <w:rsid w:val="00F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1E46"/>
  <w15:chartTrackingRefBased/>
  <w15:docId w15:val="{3FA3E0B5-FBDA-439F-9ABF-8A73493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C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5C6D"/>
  </w:style>
  <w:style w:type="paragraph" w:styleId="PargrafodaLista">
    <w:name w:val="List Paragraph"/>
    <w:basedOn w:val="Normal"/>
    <w:uiPriority w:val="34"/>
    <w:qFormat/>
    <w:rsid w:val="00E05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5C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5C6D"/>
  </w:style>
  <w:style w:type="paragraph" w:styleId="Textodebalo">
    <w:name w:val="Balloon Text"/>
    <w:basedOn w:val="Normal"/>
    <w:link w:val="TextodebaloChar"/>
    <w:uiPriority w:val="99"/>
    <w:semiHidden/>
    <w:unhideWhenUsed/>
    <w:rsid w:val="00E05C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50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2550ED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2550E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pementa">
    <w:name w:val="tpementa"/>
    <w:basedOn w:val="Normal"/>
    <w:uiPriority w:val="99"/>
    <w:rsid w:val="002550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CCD0-1C2E-482A-9719-4E8952A3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1870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 de Gabinete</dc:creator>
  <cp:keywords/>
  <dc:description/>
  <cp:lastModifiedBy>Chefe de Gabinete</cp:lastModifiedBy>
  <cp:revision>63</cp:revision>
  <cp:lastPrinted>2021-10-05T13:24:00Z</cp:lastPrinted>
  <dcterms:created xsi:type="dcterms:W3CDTF">2020-09-17T13:17:00Z</dcterms:created>
  <dcterms:modified xsi:type="dcterms:W3CDTF">2021-10-20T13:22:00Z</dcterms:modified>
</cp:coreProperties>
</file>